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9F78" w14:textId="77777777" w:rsidR="00687446" w:rsidRDefault="00687446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</w:p>
    <w:p w14:paraId="4D26A4B8" w14:textId="77777777" w:rsidR="00687446" w:rsidRDefault="00000000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>
        <w:rPr>
          <w:rFonts w:ascii="Bookman Old Style" w:hAnsi="Bookman Old Style" w:cs="Times New Roman"/>
          <w:noProof/>
        </w:rPr>
        <w:drawing>
          <wp:inline distT="0" distB="0" distL="0" distR="0" wp14:anchorId="0DF8CBCD" wp14:editId="1CAF2FD2">
            <wp:extent cx="2086881" cy="331446"/>
            <wp:effectExtent l="0" t="0" r="0" b="0"/>
            <wp:docPr id="1026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086881" cy="33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A16DC" w14:textId="77777777" w:rsidR="00687446" w:rsidRDefault="00000000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ULUSLARARASI</w:t>
      </w:r>
    </w:p>
    <w:p w14:paraId="729BE4F6" w14:textId="38EBF0EC" w:rsidR="00687446" w:rsidRDefault="00000000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5.DENTAL ORAL ENFEKSİYONLAR (</w:t>
      </w:r>
      <w:r w:rsidR="00B0251E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5</w:t>
      </w: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.DOİNF) ve</w:t>
      </w:r>
    </w:p>
    <w:p w14:paraId="61ABB8E9" w14:textId="77777777" w:rsidR="00687446" w:rsidRDefault="00000000">
      <w:pPr>
        <w:jc w:val="center"/>
        <w:rPr>
          <w:rFonts w:ascii="Bookman Old Style" w:hAnsi="Bookman Old Style" w:cs="Calibri"/>
          <w:b/>
          <w:bCs/>
          <w:color w:val="131517"/>
          <w:spacing w:val="-5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4.AĞIZ MİKROBİYOTASI KONGRESİ</w:t>
      </w:r>
    </w:p>
    <w:p w14:paraId="13E1B31D" w14:textId="77777777" w:rsidR="00687446" w:rsidRDefault="00000000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27-29 MART 2026</w:t>
      </w:r>
    </w:p>
    <w:p w14:paraId="05700B66" w14:textId="77777777" w:rsidR="00B0251E" w:rsidRDefault="00B0251E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</w:p>
    <w:p w14:paraId="117A6F88" w14:textId="34BB0308" w:rsidR="00B0251E" w:rsidRDefault="00B0251E">
      <w:pPr>
        <w:jc w:val="center"/>
        <w:rPr>
          <w:rFonts w:ascii="Bookman Old Style" w:hAnsi="Bookman Old Style" w:cs="Calibri"/>
          <w:b/>
          <w:bCs/>
          <w:color w:val="000000"/>
          <w:sz w:val="22"/>
          <w:szCs w:val="22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KURSLAR</w:t>
      </w:r>
    </w:p>
    <w:p w14:paraId="54A12BA9" w14:textId="77777777" w:rsidR="00687446" w:rsidRDefault="00687446">
      <w:pPr>
        <w:pStyle w:val="ListeParagraf"/>
        <w:rPr>
          <w:rFonts w:ascii="Bookman Old Style" w:hAnsi="Bookman Old Style" w:cs="Calibri"/>
          <w:b/>
          <w:bCs/>
          <w:color w:val="000000"/>
          <w:sz w:val="22"/>
          <w:szCs w:val="22"/>
        </w:rPr>
      </w:pPr>
    </w:p>
    <w:p w14:paraId="2A10C742" w14:textId="35C3C115" w:rsidR="00687446" w:rsidRPr="00C77908" w:rsidRDefault="00C77908" w:rsidP="0099254D">
      <w:pPr>
        <w:jc w:val="center"/>
        <w:rPr>
          <w:rFonts w:ascii="Bookman Old Style" w:eastAsia="Times New Roman" w:hAnsi="Bookman Old Style" w:cs="Calibri"/>
          <w:b/>
          <w:bCs/>
          <w:color w:val="EE0000"/>
          <w:lang w:eastAsia="tr-TR"/>
        </w:rPr>
      </w:pPr>
      <w:r w:rsidRPr="00C77908">
        <w:rPr>
          <w:rFonts w:ascii="Bookman Old Style" w:eastAsia="Times New Roman" w:hAnsi="Bookman Old Style" w:cs="Calibri"/>
          <w:b/>
          <w:bCs/>
          <w:color w:val="EE0000"/>
          <w:lang w:eastAsia="tr-TR"/>
        </w:rPr>
        <w:t>Ka</w:t>
      </w:r>
      <w:r w:rsidRPr="00C77908">
        <w:rPr>
          <w:rFonts w:ascii="Bookman Old Style" w:hAnsi="Bookman Old Style"/>
          <w:b/>
          <w:bCs/>
          <w:color w:val="EE0000"/>
        </w:rPr>
        <w:t>nal Tedavisinde Etkin Dezenfeksiyon:</w:t>
      </w:r>
      <w:r>
        <w:rPr>
          <w:rFonts w:ascii="Bookman Old Style" w:hAnsi="Bookman Old Style"/>
          <w:b/>
          <w:bCs/>
          <w:color w:val="EE0000"/>
        </w:rPr>
        <w:t xml:space="preserve"> </w:t>
      </w:r>
      <w:r w:rsidRPr="00C77908">
        <w:rPr>
          <w:rFonts w:ascii="Bookman Old Style" w:hAnsi="Bookman Old Style"/>
          <w:b/>
          <w:bCs/>
          <w:color w:val="EE0000"/>
        </w:rPr>
        <w:t>Mekanik Şekillendirme ve İrrigasyon Aktivasyonu</w:t>
      </w:r>
    </w:p>
    <w:p w14:paraId="60B9055E" w14:textId="77777777" w:rsidR="00687446" w:rsidRDefault="00687446">
      <w:pPr>
        <w:jc w:val="center"/>
        <w:rPr>
          <w:rFonts w:ascii="Bookman Old Style" w:eastAsia="Times New Roman" w:hAnsi="Bookman Old Style" w:cs="Calibri"/>
          <w:b/>
          <w:bCs/>
          <w:color w:val="FF0000"/>
          <w:lang w:eastAsia="tr-TR"/>
        </w:rPr>
      </w:pPr>
    </w:p>
    <w:p w14:paraId="350FD18C" w14:textId="7C46799F" w:rsidR="00687446" w:rsidRDefault="00000000">
      <w:pPr>
        <w:jc w:val="center"/>
        <w:rPr>
          <w:rFonts w:ascii="Bookman Old Style" w:hAnsi="Bookman Old Style" w:cs="Calibri"/>
          <w:b/>
          <w:bCs/>
          <w:color w:val="FF0000"/>
          <w:sz w:val="20"/>
          <w:szCs w:val="20"/>
        </w:rPr>
      </w:pPr>
      <w:r>
        <w:rPr>
          <w:rFonts w:ascii="Bookman Old Style" w:hAnsi="Bookman Old Style" w:cs="Calibri"/>
          <w:b/>
          <w:bCs/>
          <w:sz w:val="20"/>
          <w:szCs w:val="20"/>
        </w:rPr>
        <w:t>2</w:t>
      </w:r>
      <w:r w:rsidR="0099254D">
        <w:rPr>
          <w:rFonts w:ascii="Bookman Old Style" w:hAnsi="Bookman Old Style" w:cs="Calibri"/>
          <w:b/>
          <w:bCs/>
          <w:sz w:val="20"/>
          <w:szCs w:val="20"/>
        </w:rPr>
        <w:t>8</w:t>
      </w:r>
      <w:r>
        <w:rPr>
          <w:rFonts w:ascii="Bookman Old Style" w:hAnsi="Bookman Old Style" w:cs="Calibri"/>
          <w:b/>
          <w:bCs/>
          <w:sz w:val="20"/>
          <w:szCs w:val="20"/>
        </w:rPr>
        <w:t xml:space="preserve"> Mart 2026 </w:t>
      </w:r>
      <w:r w:rsidR="0099254D">
        <w:rPr>
          <w:rFonts w:ascii="Bookman Old Style" w:hAnsi="Bookman Old Style" w:cs="Calibri"/>
          <w:b/>
          <w:bCs/>
          <w:sz w:val="20"/>
          <w:szCs w:val="20"/>
        </w:rPr>
        <w:t>Cumartesi</w:t>
      </w:r>
    </w:p>
    <w:p w14:paraId="3AE6BF00" w14:textId="77777777" w:rsidR="00687446" w:rsidRDefault="00687446">
      <w:pPr>
        <w:jc w:val="center"/>
        <w:rPr>
          <w:rFonts w:ascii="Bookman Old Style" w:hAnsi="Bookman Old Style" w:cs="Calibri"/>
          <w:b/>
          <w:bCs/>
          <w:color w:val="000000"/>
          <w:sz w:val="20"/>
          <w:szCs w:val="20"/>
        </w:rPr>
      </w:pPr>
    </w:p>
    <w:p w14:paraId="413A465B" w14:textId="77777777" w:rsidR="00687446" w:rsidRDefault="00000000">
      <w:pPr>
        <w:jc w:val="center"/>
        <w:rPr>
          <w:rFonts w:ascii="Bookman Old Style" w:hAnsi="Bookman Old Style" w:cs="Calibri"/>
          <w:b/>
          <w:bCs/>
          <w:sz w:val="20"/>
          <w:szCs w:val="20"/>
        </w:rPr>
      </w:pPr>
      <w:r w:rsidRPr="005D5B33">
        <w:rPr>
          <w:rFonts w:ascii="Bookman Old Style" w:hAnsi="Bookman Old Style" w:cs="Calibri"/>
          <w:b/>
          <w:bCs/>
          <w:sz w:val="20"/>
          <w:szCs w:val="20"/>
          <w:highlight w:val="yellow"/>
        </w:rPr>
        <w:t>Sakarya Üniversitesi Hukuk Fakültesi Sabahattin ZAİM konferans Salonu</w:t>
      </w:r>
    </w:p>
    <w:p w14:paraId="73A9E55A" w14:textId="77777777" w:rsidR="00687446" w:rsidRDefault="00687446">
      <w:pPr>
        <w:rPr>
          <w:rFonts w:ascii="Bookman Old Style" w:hAnsi="Bookman Old Style"/>
          <w:sz w:val="20"/>
          <w:szCs w:val="20"/>
        </w:rPr>
      </w:pPr>
    </w:p>
    <w:p w14:paraId="57D094CC" w14:textId="77777777" w:rsidR="00687446" w:rsidRDefault="00687446">
      <w:pPr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7E92D8C" w14:textId="77E991DE" w:rsidR="00687446" w:rsidRDefault="00000000">
      <w:pPr>
        <w:spacing w:line="360" w:lineRule="auto"/>
        <w:ind w:left="284" w:hanging="142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Times New Roman"/>
          <w:b/>
          <w:bCs/>
          <w:sz w:val="20"/>
          <w:szCs w:val="20"/>
        </w:rPr>
        <w:tab/>
        <w:t xml:space="preserve">Eğitmen; </w:t>
      </w:r>
      <w:r>
        <w:rPr>
          <w:rFonts w:ascii="Bookman Old Style" w:hAnsi="Bookman Old Style" w:cs="Times New Roman"/>
          <w:b/>
          <w:i/>
        </w:rPr>
        <w:t xml:space="preserve">Doç. Dr. </w:t>
      </w:r>
      <w:r w:rsidR="0099254D">
        <w:rPr>
          <w:rFonts w:ascii="Bookman Old Style" w:hAnsi="Bookman Old Style" w:cs="Times New Roman"/>
          <w:b/>
          <w:i/>
        </w:rPr>
        <w:t xml:space="preserve">Seda </w:t>
      </w:r>
      <w:proofErr w:type="spellStart"/>
      <w:r w:rsidR="0099254D">
        <w:rPr>
          <w:rFonts w:ascii="Bookman Old Style" w:hAnsi="Bookman Old Style" w:cs="Times New Roman"/>
          <w:b/>
          <w:i/>
        </w:rPr>
        <w:t>Falakaloğlu</w:t>
      </w:r>
      <w:proofErr w:type="spellEnd"/>
      <w:r>
        <w:rPr>
          <w:rFonts w:ascii="Bookman Old Style" w:hAnsi="Bookman Old Style" w:cs="Times New Roman"/>
          <w:bCs/>
          <w:i/>
          <w:sz w:val="20"/>
          <w:szCs w:val="20"/>
        </w:rPr>
        <w:t xml:space="preserve">                            </w:t>
      </w:r>
    </w:p>
    <w:p w14:paraId="651261CE" w14:textId="33D5C792" w:rsidR="005D5B33" w:rsidRPr="00395C39" w:rsidRDefault="005D5B33" w:rsidP="005D5B33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395C39">
        <w:rPr>
          <w:rFonts w:ascii="Bookman Old Style" w:hAnsi="Bookman Old Style"/>
          <w:sz w:val="22"/>
          <w:szCs w:val="22"/>
        </w:rPr>
        <w:t xml:space="preserve">Kök kanal tedavisinde başarıyı belirleyen en önemli basamaklardan biri, kanal sisteminin </w:t>
      </w:r>
      <w:r w:rsidRPr="00395C39">
        <w:rPr>
          <w:rStyle w:val="Gl"/>
          <w:rFonts w:ascii="Bookman Old Style" w:hAnsi="Bookman Old Style"/>
          <w:sz w:val="22"/>
          <w:szCs w:val="22"/>
        </w:rPr>
        <w:t>etkin mekanik şekillendirme</w:t>
      </w:r>
      <w:r w:rsidRPr="00395C39">
        <w:rPr>
          <w:rFonts w:ascii="Bookman Old Style" w:hAnsi="Bookman Old Style"/>
          <w:sz w:val="22"/>
          <w:szCs w:val="22"/>
        </w:rPr>
        <w:t xml:space="preserve"> ile hazırlanması ve ardından </w:t>
      </w:r>
      <w:r w:rsidRPr="00395C39">
        <w:rPr>
          <w:rStyle w:val="Gl"/>
          <w:rFonts w:ascii="Bookman Old Style" w:hAnsi="Bookman Old Style"/>
          <w:sz w:val="22"/>
          <w:szCs w:val="22"/>
        </w:rPr>
        <w:t>irrigasyon aktivasyonu</w:t>
      </w:r>
      <w:r w:rsidRPr="00395C39">
        <w:rPr>
          <w:rFonts w:ascii="Bookman Old Style" w:hAnsi="Bookman Old Style"/>
          <w:sz w:val="22"/>
          <w:szCs w:val="22"/>
        </w:rPr>
        <w:t xml:space="preserve"> ile maksimum dezenfeksiyonun sağlanmasıdır. Bu </w:t>
      </w:r>
      <w:proofErr w:type="spellStart"/>
      <w:r w:rsidRPr="00395C39">
        <w:rPr>
          <w:rStyle w:val="Gl"/>
          <w:rFonts w:ascii="Bookman Old Style" w:hAnsi="Bookman Old Style"/>
          <w:sz w:val="22"/>
          <w:szCs w:val="22"/>
        </w:rPr>
        <w:t>hands</w:t>
      </w:r>
      <w:proofErr w:type="spellEnd"/>
      <w:r w:rsidRPr="00395C39">
        <w:rPr>
          <w:rStyle w:val="Gl"/>
          <w:rFonts w:ascii="Bookman Old Style" w:hAnsi="Bookman Old Style"/>
          <w:sz w:val="22"/>
          <w:szCs w:val="22"/>
        </w:rPr>
        <w:t>-on</w:t>
      </w:r>
      <w:r w:rsidRPr="00395C39">
        <w:rPr>
          <w:rFonts w:ascii="Bookman Old Style" w:hAnsi="Bookman Old Style"/>
          <w:sz w:val="22"/>
          <w:szCs w:val="22"/>
        </w:rPr>
        <w:t xml:space="preserve"> kursta, </w:t>
      </w:r>
      <w:proofErr w:type="spellStart"/>
      <w:r w:rsidRPr="00395C39">
        <w:rPr>
          <w:rFonts w:ascii="Bookman Old Style" w:hAnsi="Bookman Old Style"/>
          <w:sz w:val="22"/>
          <w:szCs w:val="22"/>
        </w:rPr>
        <w:t>endodontide</w:t>
      </w:r>
      <w:proofErr w:type="spellEnd"/>
      <w:r w:rsidRPr="00395C39">
        <w:rPr>
          <w:rFonts w:ascii="Bookman Old Style" w:hAnsi="Bookman Old Style"/>
          <w:sz w:val="22"/>
          <w:szCs w:val="22"/>
        </w:rPr>
        <w:t xml:space="preserve"> güncel </w:t>
      </w:r>
      <w:r w:rsidRPr="00395C39">
        <w:rPr>
          <w:rStyle w:val="Gl"/>
          <w:rFonts w:ascii="Bookman Old Style" w:hAnsi="Bookman Old Style"/>
          <w:sz w:val="22"/>
          <w:szCs w:val="22"/>
        </w:rPr>
        <w:t>döner aletle şekillendirme yaklaşımları</w:t>
      </w:r>
      <w:r w:rsidRPr="00395C39">
        <w:rPr>
          <w:rFonts w:ascii="Bookman Old Style" w:hAnsi="Bookman Old Style"/>
          <w:sz w:val="22"/>
          <w:szCs w:val="22"/>
        </w:rPr>
        <w:t xml:space="preserve"> ile </w:t>
      </w:r>
      <w:r w:rsidRPr="00395C39">
        <w:rPr>
          <w:rStyle w:val="Gl"/>
          <w:rFonts w:ascii="Bookman Old Style" w:hAnsi="Bookman Old Style"/>
          <w:sz w:val="22"/>
          <w:szCs w:val="22"/>
        </w:rPr>
        <w:t>ultrasonik irrigasyon aktivasyonu</w:t>
      </w:r>
      <w:r w:rsidRPr="00395C39">
        <w:rPr>
          <w:rFonts w:ascii="Bookman Old Style" w:hAnsi="Bookman Old Style"/>
          <w:sz w:val="22"/>
          <w:szCs w:val="22"/>
        </w:rPr>
        <w:t xml:space="preserve"> uygulamalı olarak ele alınacaktır.</w:t>
      </w:r>
    </w:p>
    <w:p w14:paraId="0D3F0BC8" w14:textId="77777777" w:rsidR="005D5B33" w:rsidRPr="00395C39" w:rsidRDefault="005D5B33" w:rsidP="005D5B33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395C39">
        <w:rPr>
          <w:rFonts w:ascii="Bookman Old Style" w:hAnsi="Bookman Old Style"/>
          <w:sz w:val="22"/>
          <w:szCs w:val="22"/>
        </w:rPr>
        <w:t xml:space="preserve">Katılımcılar; kanal şekillendirmede </w:t>
      </w:r>
      <w:r w:rsidRPr="00395C39">
        <w:rPr>
          <w:rStyle w:val="Gl"/>
          <w:rFonts w:ascii="Bookman Old Style" w:hAnsi="Bookman Old Style"/>
          <w:sz w:val="22"/>
          <w:szCs w:val="22"/>
        </w:rPr>
        <w:t>doğru alet seçimi</w:t>
      </w:r>
      <w:r w:rsidRPr="00395C39">
        <w:rPr>
          <w:rFonts w:ascii="Bookman Old Style" w:hAnsi="Bookman Old Style"/>
          <w:sz w:val="22"/>
          <w:szCs w:val="22"/>
        </w:rPr>
        <w:t xml:space="preserve">, </w:t>
      </w:r>
      <w:r w:rsidRPr="00395C39">
        <w:rPr>
          <w:rStyle w:val="Gl"/>
          <w:rFonts w:ascii="Bookman Old Style" w:hAnsi="Bookman Old Style"/>
          <w:sz w:val="22"/>
          <w:szCs w:val="22"/>
        </w:rPr>
        <w:t>çalışma boyu kontrolü</w:t>
      </w:r>
      <w:r w:rsidRPr="00395C39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395C39">
        <w:rPr>
          <w:rStyle w:val="Gl"/>
          <w:rFonts w:ascii="Bookman Old Style" w:hAnsi="Bookman Old Style"/>
          <w:sz w:val="22"/>
          <w:szCs w:val="22"/>
        </w:rPr>
        <w:t>glide</w:t>
      </w:r>
      <w:proofErr w:type="spellEnd"/>
      <w:r w:rsidRPr="00395C39">
        <w:rPr>
          <w:rStyle w:val="Gl"/>
          <w:rFonts w:ascii="Bookman Old Style" w:hAnsi="Bookman Old Style"/>
          <w:sz w:val="22"/>
          <w:szCs w:val="22"/>
        </w:rPr>
        <w:t xml:space="preserve"> </w:t>
      </w:r>
      <w:proofErr w:type="spellStart"/>
      <w:r w:rsidRPr="00395C39">
        <w:rPr>
          <w:rStyle w:val="Gl"/>
          <w:rFonts w:ascii="Bookman Old Style" w:hAnsi="Bookman Old Style"/>
          <w:sz w:val="22"/>
          <w:szCs w:val="22"/>
        </w:rPr>
        <w:t>path</w:t>
      </w:r>
      <w:proofErr w:type="spellEnd"/>
      <w:r w:rsidRPr="00395C39">
        <w:rPr>
          <w:rStyle w:val="Gl"/>
          <w:rFonts w:ascii="Bookman Old Style" w:hAnsi="Bookman Old Style"/>
          <w:sz w:val="22"/>
          <w:szCs w:val="22"/>
        </w:rPr>
        <w:t xml:space="preserve"> oluşturma</w:t>
      </w:r>
      <w:r w:rsidRPr="00395C39">
        <w:rPr>
          <w:rFonts w:ascii="Bookman Old Style" w:hAnsi="Bookman Old Style"/>
          <w:sz w:val="22"/>
          <w:szCs w:val="22"/>
        </w:rPr>
        <w:t xml:space="preserve"> ve irrigasyon solüsyonlarının </w:t>
      </w:r>
      <w:r w:rsidRPr="00395C39">
        <w:rPr>
          <w:rStyle w:val="Gl"/>
          <w:rFonts w:ascii="Bookman Old Style" w:hAnsi="Bookman Old Style"/>
          <w:sz w:val="22"/>
          <w:szCs w:val="22"/>
        </w:rPr>
        <w:t>ultrasonik aktivasyonu</w:t>
      </w:r>
      <w:r w:rsidRPr="00395C39">
        <w:rPr>
          <w:rFonts w:ascii="Bookman Old Style" w:hAnsi="Bookman Old Style"/>
          <w:sz w:val="22"/>
          <w:szCs w:val="22"/>
        </w:rPr>
        <w:t xml:space="preserve"> konularında pratik beceri kazanacak; uygulama aşamasında tekniklerin </w:t>
      </w:r>
      <w:r w:rsidRPr="00395C39">
        <w:rPr>
          <w:rStyle w:val="Gl"/>
          <w:rFonts w:ascii="Bookman Old Style" w:hAnsi="Bookman Old Style"/>
          <w:sz w:val="22"/>
          <w:szCs w:val="22"/>
        </w:rPr>
        <w:t>doğru, güvenli ve klinik olarak uygulanabilir</w:t>
      </w:r>
      <w:r w:rsidRPr="00395C39">
        <w:rPr>
          <w:rFonts w:ascii="Bookman Old Style" w:hAnsi="Bookman Old Style"/>
          <w:sz w:val="22"/>
          <w:szCs w:val="22"/>
        </w:rPr>
        <w:t xml:space="preserve"> şekilde kullanımı pekiştirilecektir.</w:t>
      </w:r>
    </w:p>
    <w:p w14:paraId="46B3B95E" w14:textId="77777777" w:rsidR="005D5B33" w:rsidRPr="00395C39" w:rsidRDefault="005D5B33" w:rsidP="005D5B33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 w:rsidRPr="00395C39">
        <w:rPr>
          <w:rFonts w:ascii="Bookman Old Style" w:hAnsi="Bookman Old Style"/>
          <w:sz w:val="22"/>
          <w:szCs w:val="22"/>
        </w:rPr>
        <w:t xml:space="preserve">Kurs, özellikle </w:t>
      </w:r>
      <w:r w:rsidRPr="00395C39">
        <w:rPr>
          <w:rStyle w:val="Gl"/>
          <w:rFonts w:ascii="Bookman Old Style" w:hAnsi="Bookman Old Style"/>
          <w:sz w:val="22"/>
          <w:szCs w:val="22"/>
        </w:rPr>
        <w:t>öğrenciler</w:t>
      </w:r>
      <w:r w:rsidRPr="00395C39">
        <w:rPr>
          <w:rFonts w:ascii="Bookman Old Style" w:hAnsi="Bookman Old Style"/>
          <w:sz w:val="22"/>
          <w:szCs w:val="22"/>
        </w:rPr>
        <w:t xml:space="preserve"> ve </w:t>
      </w:r>
      <w:r w:rsidRPr="00395C39">
        <w:rPr>
          <w:rStyle w:val="Gl"/>
          <w:rFonts w:ascii="Bookman Old Style" w:hAnsi="Bookman Old Style"/>
          <w:sz w:val="22"/>
          <w:szCs w:val="22"/>
        </w:rPr>
        <w:t>klinik pratiğini güncellemek isteyen diş hekimleri</w:t>
      </w:r>
      <w:r w:rsidRPr="00395C39">
        <w:rPr>
          <w:rFonts w:ascii="Bookman Old Style" w:hAnsi="Bookman Old Style"/>
          <w:sz w:val="22"/>
          <w:szCs w:val="22"/>
        </w:rPr>
        <w:t xml:space="preserve"> için, kanal dezenfeksiyonunu güçlendiren güncel yaklaşımları </w:t>
      </w:r>
      <w:r w:rsidRPr="00395C39">
        <w:rPr>
          <w:rStyle w:val="Gl"/>
          <w:rFonts w:ascii="Bookman Old Style" w:hAnsi="Bookman Old Style"/>
          <w:sz w:val="22"/>
          <w:szCs w:val="22"/>
        </w:rPr>
        <w:t>uygulamalı olarak öğrenme</w:t>
      </w:r>
      <w:r w:rsidRPr="00395C39">
        <w:rPr>
          <w:rFonts w:ascii="Bookman Old Style" w:hAnsi="Bookman Old Style"/>
          <w:sz w:val="22"/>
          <w:szCs w:val="22"/>
        </w:rPr>
        <w:t xml:space="preserve"> fırsatı sunmaktadır.</w:t>
      </w:r>
    </w:p>
    <w:p w14:paraId="5B736CC0" w14:textId="77777777" w:rsidR="00687446" w:rsidRDefault="00687446">
      <w:pPr>
        <w:pStyle w:val="ListeParagraf"/>
        <w:spacing w:after="120"/>
        <w:ind w:left="1080"/>
        <w:rPr>
          <w:rFonts w:ascii="Bookman Old Style" w:hAnsi="Bookman Old Style"/>
          <w:color w:val="333333"/>
          <w:shd w:val="clear" w:color="auto" w:fill="FFFFFF"/>
        </w:rPr>
      </w:pPr>
    </w:p>
    <w:p w14:paraId="761FF6C9" w14:textId="59ABB085" w:rsidR="00687446" w:rsidRPr="005D5B33" w:rsidRDefault="00000000">
      <w:pPr>
        <w:pStyle w:val="ListeParagraf"/>
        <w:numPr>
          <w:ilvl w:val="0"/>
          <w:numId w:val="4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5D5B33">
        <w:rPr>
          <w:rFonts w:ascii="Bookman Old Style" w:hAnsi="Bookman Old Style" w:cs="Times New Roman"/>
          <w:b/>
          <w:bCs/>
          <w:sz w:val="20"/>
          <w:szCs w:val="20"/>
        </w:rPr>
        <w:t>Kursa katılımı 1</w:t>
      </w:r>
      <w:r w:rsidR="00C77908" w:rsidRPr="005D5B33">
        <w:rPr>
          <w:rFonts w:ascii="Bookman Old Style" w:hAnsi="Bookman Old Style" w:cs="Times New Roman"/>
          <w:b/>
          <w:bCs/>
          <w:sz w:val="20"/>
          <w:szCs w:val="20"/>
        </w:rPr>
        <w:t>0</w:t>
      </w:r>
      <w:r w:rsidRPr="005D5B33">
        <w:rPr>
          <w:rFonts w:ascii="Bookman Old Style" w:hAnsi="Bookman Old Style" w:cs="Times New Roman"/>
          <w:b/>
          <w:bCs/>
          <w:sz w:val="20"/>
          <w:szCs w:val="20"/>
        </w:rPr>
        <w:t>’</w:t>
      </w:r>
      <w:r w:rsidR="00C77908" w:rsidRPr="005D5B33">
        <w:rPr>
          <w:rFonts w:ascii="Bookman Old Style" w:hAnsi="Bookman Old Style" w:cs="Times New Roman"/>
          <w:b/>
          <w:bCs/>
          <w:sz w:val="20"/>
          <w:szCs w:val="20"/>
        </w:rPr>
        <w:t>u</w:t>
      </w:r>
      <w:r w:rsidRPr="005D5B33">
        <w:rPr>
          <w:rFonts w:ascii="Bookman Old Style" w:hAnsi="Bookman Old Style" w:cs="Times New Roman"/>
          <w:b/>
          <w:bCs/>
          <w:sz w:val="20"/>
          <w:szCs w:val="20"/>
        </w:rPr>
        <w:t xml:space="preserve"> öğrenci olmak üzere </w:t>
      </w:r>
      <w:r w:rsidR="00C77908" w:rsidRPr="005D5B33">
        <w:rPr>
          <w:rFonts w:ascii="Bookman Old Style" w:hAnsi="Bookman Old Style" w:cs="Times New Roman"/>
          <w:b/>
          <w:bCs/>
          <w:sz w:val="20"/>
          <w:szCs w:val="20"/>
        </w:rPr>
        <w:t>2</w:t>
      </w:r>
      <w:r w:rsidRPr="005D5B33">
        <w:rPr>
          <w:rFonts w:ascii="Bookman Old Style" w:hAnsi="Bookman Old Style" w:cs="Times New Roman"/>
          <w:b/>
          <w:bCs/>
          <w:sz w:val="20"/>
          <w:szCs w:val="20"/>
        </w:rPr>
        <w:t>0 kişi ile sınırlıdır.</w:t>
      </w:r>
    </w:p>
    <w:p w14:paraId="434B7295" w14:textId="77777777" w:rsidR="00687446" w:rsidRDefault="00000000">
      <w:pPr>
        <w:pStyle w:val="ListeParagraf"/>
        <w:numPr>
          <w:ilvl w:val="0"/>
          <w:numId w:val="4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Kursa Diş Hekimleri, Diş Hekimliği Öğrencileri katılabilir.</w:t>
      </w:r>
    </w:p>
    <w:p w14:paraId="407797D2" w14:textId="77777777" w:rsidR="00687446" w:rsidRDefault="00000000">
      <w:pPr>
        <w:pStyle w:val="ListeParagraf"/>
        <w:numPr>
          <w:ilvl w:val="0"/>
          <w:numId w:val="4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Workshop sonrası katılımcılara UYGULAYICI EĞİTİM SERTİFİKASI verilecektir.</w:t>
      </w:r>
    </w:p>
    <w:p w14:paraId="47081706" w14:textId="5123D709" w:rsidR="00687446" w:rsidRDefault="00000000">
      <w:pPr>
        <w:pStyle w:val="ListeParagraf"/>
        <w:numPr>
          <w:ilvl w:val="0"/>
          <w:numId w:val="4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Katılım ücreti kongre ücretine dahil olmayıp </w:t>
      </w:r>
      <w:r w:rsidR="004B0983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36</w:t>
      </w:r>
      <w:r w:rsidR="00395C39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00</w:t>
      </w:r>
      <w:r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 xml:space="preserve">’dir (KDV dahil) (Öğrenci </w:t>
      </w:r>
      <w:r w:rsidR="004B0983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18</w:t>
      </w:r>
      <w:r w:rsidR="00436DD2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00</w:t>
      </w:r>
      <w:r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 xml:space="preserve"> TL).</w:t>
      </w:r>
    </w:p>
    <w:p w14:paraId="1C6822D0" w14:textId="790F0E2D" w:rsidR="00687446" w:rsidRDefault="00000000">
      <w:pPr>
        <w:pStyle w:val="ListeParagraf"/>
        <w:numPr>
          <w:ilvl w:val="0"/>
          <w:numId w:val="4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Workshop kayıt için son tarih olan </w:t>
      </w:r>
      <w:r w:rsidR="00395C39">
        <w:rPr>
          <w:rFonts w:ascii="Bookman Old Style" w:hAnsi="Bookman Old Style" w:cs="Times New Roman"/>
          <w:b/>
          <w:bCs/>
          <w:color w:val="FF0000"/>
          <w:sz w:val="20"/>
          <w:szCs w:val="20"/>
        </w:rPr>
        <w:t>16 Şubat 2026</w:t>
      </w:r>
      <w:r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/>
          <w:sz w:val="20"/>
          <w:szCs w:val="20"/>
        </w:rPr>
        <w:t>tarihine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kadar  </w:t>
      </w:r>
      <w:hyperlink r:id="rId6" w:history="1">
        <w:r w:rsidR="006B6B9C" w:rsidRPr="00C3549F">
          <w:rPr>
            <w:rStyle w:val="Kpr"/>
            <w:rFonts w:ascii="Bookman Old Style" w:hAnsi="Bookman Old Style" w:cs="Times New Roman"/>
            <w:b/>
            <w:bCs/>
            <w:sz w:val="20"/>
            <w:szCs w:val="20"/>
          </w:rPr>
          <w:t>doinf5@sakarya.edu.tr</w:t>
        </w:r>
      </w:hyperlink>
      <w:r w:rsidR="006B6B9C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adresine, kurs ücretini içeren dekont ve varsa TDB kimliği veya çalıştığı kurum kimliği ile birlikte mail atılması gerekmektedir. </w:t>
      </w:r>
    </w:p>
    <w:p w14:paraId="620C5309" w14:textId="7C33F0C2" w:rsidR="00687446" w:rsidRDefault="00000000">
      <w:pPr>
        <w:pStyle w:val="NormalWeb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Not:</w:t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 w:cs="Calibri"/>
          <w:sz w:val="20"/>
          <w:szCs w:val="20"/>
        </w:rPr>
        <w:t>Kayıt ücretlerine %</w:t>
      </w:r>
      <w:r w:rsidR="007E4E43">
        <w:rPr>
          <w:rFonts w:ascii="Bookman Old Style" w:hAnsi="Bookman Old Style" w:cs="Calibri"/>
          <w:sz w:val="20"/>
          <w:szCs w:val="20"/>
        </w:rPr>
        <w:t>2</w:t>
      </w:r>
      <w:r>
        <w:rPr>
          <w:rFonts w:ascii="Bookman Old Style" w:hAnsi="Bookman Old Style" w:cs="Calibri"/>
          <w:sz w:val="20"/>
          <w:szCs w:val="20"/>
        </w:rPr>
        <w:t>0 KDV dahil olup aşağıdaki hesap numarasına açıklama kısmına “</w:t>
      </w:r>
      <w:proofErr w:type="spellStart"/>
      <w:r>
        <w:rPr>
          <w:rFonts w:ascii="Bookman Old Style" w:hAnsi="Bookman Old Style" w:cs="Calibri"/>
          <w:b/>
          <w:bCs/>
          <w:sz w:val="20"/>
          <w:szCs w:val="20"/>
        </w:rPr>
        <w:t>Adsoyad</w:t>
      </w:r>
      <w:proofErr w:type="spellEnd"/>
      <w:proofErr w:type="gramStart"/>
      <w:r w:rsidR="00395C39">
        <w:rPr>
          <w:rFonts w:ascii="Bookman Old Style" w:hAnsi="Bookman Old Style" w:cs="Calibri"/>
          <w:b/>
          <w:bCs/>
          <w:sz w:val="20"/>
          <w:szCs w:val="20"/>
        </w:rPr>
        <w:t>…….</w:t>
      </w:r>
      <w:proofErr w:type="gramEnd"/>
      <w:r w:rsidR="00395C39">
        <w:rPr>
          <w:rFonts w:ascii="Bookman Old Style" w:hAnsi="Bookman Old Style" w:cs="Calibri"/>
          <w:b/>
          <w:bCs/>
          <w:sz w:val="20"/>
          <w:szCs w:val="20"/>
        </w:rPr>
        <w:t>…. Kurs eğitimi</w:t>
      </w:r>
      <w:r>
        <w:rPr>
          <w:rFonts w:ascii="Bookman Old Style" w:hAnsi="Bookman Old Style" w:cs="Calibri"/>
          <w:sz w:val="20"/>
          <w:szCs w:val="20"/>
        </w:rPr>
        <w:t xml:space="preserve">” yazarak yatırılacak, dekont ISIM SOYAD ve telefon bilgileri ile  </w:t>
      </w:r>
      <w:hyperlink r:id="rId7" w:history="1">
        <w:r w:rsidR="006B6B9C" w:rsidRPr="00C3549F">
          <w:rPr>
            <w:rStyle w:val="Kpr"/>
            <w:rFonts w:ascii="Bookman Old Style" w:hAnsi="Bookman Old Style"/>
            <w:b/>
            <w:bCs/>
            <w:sz w:val="20"/>
            <w:szCs w:val="20"/>
          </w:rPr>
          <w:t>doinf5@sakarya.edu.tr</w:t>
        </w:r>
      </w:hyperlink>
      <w:r>
        <w:rPr>
          <w:rFonts w:ascii="Bookman Old Style" w:hAnsi="Bookman Old Style" w:cs="Calibri"/>
          <w:sz w:val="20"/>
          <w:szCs w:val="20"/>
        </w:rPr>
        <w:t xml:space="preserve"> adresine gönderilecektir.</w:t>
      </w:r>
    </w:p>
    <w:p w14:paraId="0DDA796F" w14:textId="77777777" w:rsidR="00687446" w:rsidRDefault="00000000">
      <w:pPr>
        <w:pStyle w:val="NormalWeb"/>
        <w:jc w:val="both"/>
        <w:rPr>
          <w:rFonts w:ascii="Bookman Old Style" w:hAnsi="Bookman Old Style" w:cs="Calibri"/>
          <w:sz w:val="20"/>
          <w:szCs w:val="20"/>
        </w:rPr>
      </w:pPr>
      <w:r>
        <w:rPr>
          <w:rFonts w:ascii="Bookman Old Style" w:hAnsi="Bookman Old Style" w:cs="Calibri"/>
          <w:b/>
          <w:bCs/>
          <w:sz w:val="20"/>
          <w:szCs w:val="20"/>
        </w:rPr>
        <w:t>Kayıt Ücretleri Banka Hesap Bilgileri</w:t>
      </w:r>
    </w:p>
    <w:p w14:paraId="11713FCA" w14:textId="77777777" w:rsidR="00687446" w:rsidRDefault="00000000">
      <w:pPr>
        <w:jc w:val="both"/>
        <w:rPr>
          <w:rFonts w:ascii="Bookman Old Style" w:eastAsia="Times New Roman" w:hAnsi="Bookman Old Style" w:cs="Calibri"/>
          <w:sz w:val="18"/>
          <w:szCs w:val="18"/>
          <w:lang w:eastAsia="tr-TR"/>
        </w:rPr>
      </w:pPr>
      <w:r>
        <w:rPr>
          <w:rFonts w:ascii="Bookman Old Style" w:eastAsia="Times New Roman" w:hAnsi="Bookman Old Style" w:cs="Calibri"/>
          <w:sz w:val="18"/>
          <w:szCs w:val="18"/>
          <w:lang w:eastAsia="tr-TR"/>
        </w:rPr>
        <w:t>MASBIOTECH Biyoteknoloji Laboratuvar Hizmetleri ARGE Danışmanlık Bilişim sanayi Ltd. Sti</w:t>
      </w:r>
    </w:p>
    <w:p w14:paraId="40A8DF28" w14:textId="77777777" w:rsidR="00687446" w:rsidRDefault="00687446">
      <w:pPr>
        <w:jc w:val="both"/>
        <w:rPr>
          <w:rFonts w:ascii="Bookman Old Style" w:eastAsia="Times New Roman" w:hAnsi="Bookman Old Style" w:cs="Calibri"/>
          <w:sz w:val="20"/>
          <w:szCs w:val="20"/>
          <w:lang w:eastAsia="tr-TR"/>
        </w:rPr>
      </w:pPr>
    </w:p>
    <w:p w14:paraId="2985D2E8" w14:textId="77777777" w:rsidR="00687446" w:rsidRDefault="00000000">
      <w:pPr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  <w:r>
        <w:rPr>
          <w:rFonts w:ascii="Bookman Old Style" w:eastAsia="Times New Roman" w:hAnsi="Bookman Old Style" w:cs="Calibri"/>
          <w:sz w:val="20"/>
          <w:szCs w:val="20"/>
          <w:lang w:eastAsia="tr-TR"/>
        </w:rPr>
        <w:t>IBAN – TL: TR30 0020 5000 0968 7480 3000 01</w:t>
      </w:r>
    </w:p>
    <w:sectPr w:rsidR="00687446">
      <w:pgSz w:w="11906" w:h="16838"/>
      <w:pgMar w:top="56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E2A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2AA93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48650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FAAE8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E189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7D071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B9FC84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314E7"/>
    <w:multiLevelType w:val="hybridMultilevel"/>
    <w:tmpl w:val="09045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8904">
    <w:abstractNumId w:val="4"/>
  </w:num>
  <w:num w:numId="2" w16cid:durableId="1956668627">
    <w:abstractNumId w:val="6"/>
  </w:num>
  <w:num w:numId="3" w16cid:durableId="1856919745">
    <w:abstractNumId w:val="3"/>
  </w:num>
  <w:num w:numId="4" w16cid:durableId="1028682524">
    <w:abstractNumId w:val="7"/>
  </w:num>
  <w:num w:numId="5" w16cid:durableId="1746218576">
    <w:abstractNumId w:val="1"/>
  </w:num>
  <w:num w:numId="6" w16cid:durableId="1492672901">
    <w:abstractNumId w:val="2"/>
  </w:num>
  <w:num w:numId="7" w16cid:durableId="1448549919">
    <w:abstractNumId w:val="5"/>
  </w:num>
  <w:num w:numId="8" w16cid:durableId="86398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46"/>
    <w:rsid w:val="00395C39"/>
    <w:rsid w:val="00436DD2"/>
    <w:rsid w:val="004B0983"/>
    <w:rsid w:val="005D5B33"/>
    <w:rsid w:val="00687446"/>
    <w:rsid w:val="006B6B9C"/>
    <w:rsid w:val="007E4E43"/>
    <w:rsid w:val="0099254D"/>
    <w:rsid w:val="00B0251E"/>
    <w:rsid w:val="00C77908"/>
    <w:rsid w:val="00C9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4D325"/>
  <w15:docId w15:val="{C2ECF906-1ED8-C641-A7A6-9275B670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Kpr">
    <w:name w:val="Hyperlink"/>
    <w:basedOn w:val="VarsaylanParagrafYazTipi"/>
    <w:uiPriority w:val="99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zlenenKpr">
    <w:name w:val="FollowedHyperlink"/>
    <w:basedOn w:val="VarsaylanParagrafYazTipi"/>
    <w:uiPriority w:val="99"/>
    <w:rPr>
      <w:color w:val="954F72"/>
      <w:u w:val="single"/>
    </w:rPr>
  </w:style>
  <w:style w:type="character" w:customStyle="1" w:styleId="zmlenmeyenBahsetme2">
    <w:name w:val="Çözümlenmeyen Bahsetme2"/>
    <w:basedOn w:val="VarsaylanParagrafYazTipi"/>
    <w:uiPriority w:val="99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C77908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5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inf5@sakarya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inf5@sakarya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Çağlar koşar</dc:creator>
  <cp:lastModifiedBy>Prof.Dr.Mustafa ALTINDİŞ</cp:lastModifiedBy>
  <cp:revision>8</cp:revision>
  <dcterms:created xsi:type="dcterms:W3CDTF">2025-12-13T09:23:00Z</dcterms:created>
  <dcterms:modified xsi:type="dcterms:W3CDTF">2026-01-05T19:57:00Z</dcterms:modified>
</cp:coreProperties>
</file>